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789" w:rsidRPr="0023485E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proofErr w:type="gramStart"/>
      <w:r>
        <w:rPr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t>H</w:t>
      </w:r>
      <w:r w:rsidRPr="0023485E">
        <w:rPr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t>örverstehen</w:t>
      </w:r>
      <w:r>
        <w:rPr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t xml:space="preserve"> </w:t>
      </w:r>
      <w:r w:rsidRPr="0023485E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t>testen</w:t>
      </w:r>
      <w:proofErr w:type="gramEnd"/>
      <w:r>
        <w:rPr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t xml:space="preserve"> – weitere Links</w:t>
      </w:r>
      <w:r>
        <w:rPr>
          <w:rStyle w:val="Funotenzeichen"/>
          <w:rFonts w:ascii="Arial" w:eastAsiaTheme="majorEastAsia" w:hAnsi="Arial" w:cstheme="majorBidi"/>
          <w:b/>
          <w:bCs/>
          <w:color w:val="F9B500"/>
          <w:sz w:val="64"/>
          <w:szCs w:val="28"/>
          <w:lang w:val="de-AT" w:eastAsia="de-DE"/>
        </w:rPr>
        <w:footnoteReference w:id="1"/>
      </w:r>
    </w:p>
    <w:p w:rsidR="00F81789" w:rsidRPr="00E46953" w:rsidRDefault="00F81789" w:rsidP="00F81789">
      <w:pPr>
        <w:pStyle w:val="berschrift3"/>
        <w:tabs>
          <w:tab w:val="left" w:pos="4536"/>
        </w:tabs>
        <w:spacing w:before="397" w:after="170"/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</w:pPr>
      <w:r w:rsidRPr="00E46953"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  <w:t>Autor</w:t>
      </w:r>
      <w:bookmarkStart w:id="0" w:name="_GoBack"/>
      <w:bookmarkEnd w:id="0"/>
      <w:r w:rsidRPr="00E46953"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  <w:t>in</w:t>
      </w:r>
      <w:r w:rsidRPr="00E46953"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  <w:tab/>
        <w:t>Datum</w:t>
      </w:r>
    </w:p>
    <w:p w:rsidR="00F81789" w:rsidRDefault="00F81789" w:rsidP="00F81789">
      <w:pPr>
        <w:tabs>
          <w:tab w:val="left" w:pos="4536"/>
        </w:tabs>
        <w:rPr>
          <w:rFonts w:ascii="Arial" w:eastAsiaTheme="minorEastAsia" w:hAnsi="Arial"/>
          <w:sz w:val="20"/>
          <w:szCs w:val="20"/>
          <w:lang w:val="de-AT" w:eastAsia="de-DE"/>
        </w:rPr>
      </w:pPr>
      <w:r w:rsidRPr="00E46953">
        <w:rPr>
          <w:rFonts w:ascii="Arial" w:eastAsiaTheme="minorEastAsia" w:hAnsi="Arial"/>
          <w:sz w:val="20"/>
          <w:szCs w:val="20"/>
          <w:lang w:val="de-AT" w:eastAsia="de-DE"/>
        </w:rPr>
        <w:t>Anne Pritchard-Smith</w:t>
      </w:r>
      <w:r w:rsidRPr="00E46953">
        <w:rPr>
          <w:rFonts w:ascii="Arial" w:eastAsiaTheme="minorEastAsia" w:hAnsi="Arial"/>
          <w:sz w:val="20"/>
          <w:szCs w:val="20"/>
          <w:lang w:val="de-AT" w:eastAsia="de-DE"/>
        </w:rPr>
        <w:tab/>
      </w:r>
      <w:r>
        <w:rPr>
          <w:rFonts w:ascii="Arial" w:eastAsiaTheme="minorEastAsia" w:hAnsi="Arial"/>
          <w:sz w:val="20"/>
          <w:szCs w:val="20"/>
          <w:lang w:val="de-AT" w:eastAsia="de-DE"/>
        </w:rPr>
        <w:t>13</w:t>
      </w:r>
      <w:r w:rsidRPr="00E46953">
        <w:rPr>
          <w:rFonts w:ascii="Arial" w:eastAsiaTheme="minorEastAsia" w:hAnsi="Arial"/>
          <w:sz w:val="20"/>
          <w:szCs w:val="20"/>
          <w:lang w:val="de-AT" w:eastAsia="de-DE"/>
        </w:rPr>
        <w:t>.</w:t>
      </w:r>
      <w:r>
        <w:rPr>
          <w:rFonts w:ascii="Arial" w:eastAsiaTheme="minorEastAsia" w:hAnsi="Arial"/>
          <w:sz w:val="20"/>
          <w:szCs w:val="20"/>
          <w:lang w:val="de-AT" w:eastAsia="de-DE"/>
        </w:rPr>
        <w:t>10</w:t>
      </w:r>
      <w:r w:rsidRPr="00E46953">
        <w:rPr>
          <w:rFonts w:ascii="Arial" w:eastAsiaTheme="minorEastAsia" w:hAnsi="Arial"/>
          <w:sz w:val="20"/>
          <w:szCs w:val="20"/>
          <w:lang w:val="de-AT" w:eastAsia="de-DE"/>
        </w:rPr>
        <w:t>.2019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</w:p>
    <w:p w:rsidR="00F81789" w:rsidRDefault="00F81789" w:rsidP="00F81789">
      <w:pPr>
        <w:pStyle w:val="berschrift3"/>
        <w:tabs>
          <w:tab w:val="left" w:pos="4536"/>
        </w:tabs>
        <w:spacing w:before="360"/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</w:pPr>
    </w:p>
    <w:p w:rsidR="00F81789" w:rsidRDefault="00F81789" w:rsidP="00F81789">
      <w:pPr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</w:pPr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>Übersicht über alle gängigen DaF- / DaZ -Zertifikatsprüfungen für Kinder und Jugendliche: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 </w:t>
      </w:r>
      <w:hyperlink r:id="rId6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https://www.osd.at/die-pruefungen/oesd-pruefungen-im-internationalen-vergleich/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</w:p>
    <w:p w:rsidR="00F81789" w:rsidRDefault="00F81789" w:rsidP="00F81789">
      <w:pPr>
        <w:pStyle w:val="berschrift3"/>
        <w:tabs>
          <w:tab w:val="left" w:pos="4536"/>
        </w:tabs>
        <w:spacing w:before="360"/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</w:pPr>
      <w:r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  <w:t xml:space="preserve">Modellsätze des ÖSD für Kinder und Jugendliche </w:t>
      </w:r>
    </w:p>
    <w:p w:rsidR="00F81789" w:rsidRPr="00F81789" w:rsidRDefault="00F81789" w:rsidP="00F81789">
      <w:pPr>
        <w:pStyle w:val="berschrift3"/>
        <w:tabs>
          <w:tab w:val="left" w:pos="4536"/>
        </w:tabs>
        <w:spacing w:before="0"/>
        <w:rPr>
          <w:rFonts w:ascii="Arial" w:hAnsi="Arial"/>
          <w:b/>
          <w:bCs/>
          <w:color w:val="F9B500"/>
          <w:sz w:val="28"/>
          <w:szCs w:val="20"/>
          <w:lang w:val="de-AT" w:eastAsia="de-DE"/>
        </w:rPr>
      </w:pPr>
      <w:r>
        <w:rPr>
          <w:rFonts w:ascii="Arial" w:hAnsi="Arial" w:cs="Arial"/>
          <w:sz w:val="20"/>
          <w:szCs w:val="20"/>
          <w:lang w:val="de-AT"/>
        </w:rPr>
        <w:t xml:space="preserve">KID A1 ab 10 Jahren: </w:t>
      </w:r>
      <w:hyperlink r:id="rId7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https://www.osd.at/die-pruefungen/osd-prufungen/oesd-kid-a1/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KID A2 ab 10 Jahren: </w:t>
      </w:r>
      <w:hyperlink r:id="rId8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https://www.osd.at/die-pruefungen/osd-prufungen/oesd-kid-a2/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B1 Österreich für Jugendliche (DaZ, Integration): </w:t>
      </w:r>
      <w:hyperlink r:id="rId9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https://www.osd.at/die-pruefungen/osd-prufungen/oesd-zertifikat-deutsch-oesterreich-b1-jugendliche-zdoe-b1-j/</w:t>
        </w:r>
      </w:hyperlink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B1 für Jugendliche (DaF): </w:t>
      </w:r>
      <w:hyperlink r:id="rId10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https://www.osd.at/die-pruefungen/osd-prufungen/oesd-zertifikat-b1-jugendliche-zb1-j/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B2 für Jugendliche: </w:t>
      </w:r>
      <w:hyperlink r:id="rId11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https://www.osd.at/die-pruefungen/osd-prufungen/oesd-zertifikat-b2-jugendliche-zb2-j/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C1 für Jugendliche: </w:t>
      </w:r>
      <w:hyperlink r:id="rId12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https://www.osd.at/die-pruefungen/osd-prufungen/oesd-zertifikat-c1-jugendliche-zc1-j/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</w:p>
    <w:p w:rsidR="00F81789" w:rsidRPr="00F81789" w:rsidRDefault="00F81789" w:rsidP="00F81789">
      <w:pPr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</w:pPr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 xml:space="preserve">Goethe Institut Prüfungen für Kinder und Jugendliche: 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FIT in Deutsch A1: </w:t>
      </w:r>
      <w:hyperlink r:id="rId13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https://www.goethe.de/de/spr/kup/prf/prf/gzfit1/ueb.html</w:t>
        </w:r>
      </w:hyperlink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 w:rsidRPr="007424AC">
        <w:rPr>
          <w:rFonts w:ascii="Arial" w:hAnsi="Arial" w:cs="Arial"/>
          <w:sz w:val="20"/>
          <w:szCs w:val="20"/>
          <w:lang w:val="de-AT"/>
        </w:rPr>
        <w:t>FIT in Deutsch</w:t>
      </w:r>
      <w:r>
        <w:rPr>
          <w:rFonts w:ascii="Arial" w:hAnsi="Arial" w:cs="Arial"/>
          <w:sz w:val="20"/>
          <w:szCs w:val="20"/>
          <w:lang w:val="de-AT"/>
        </w:rPr>
        <w:t xml:space="preserve"> A2:</w:t>
      </w:r>
      <w:r w:rsidRPr="007424AC">
        <w:rPr>
          <w:rFonts w:ascii="Arial" w:hAnsi="Arial" w:cs="Arial"/>
          <w:sz w:val="20"/>
          <w:szCs w:val="20"/>
          <w:lang w:val="de-AT"/>
        </w:rPr>
        <w:t xml:space="preserve"> </w:t>
      </w:r>
      <w:hyperlink r:id="rId14" w:history="1">
        <w:r w:rsidRPr="007424AC">
          <w:rPr>
            <w:rStyle w:val="Hyperlink"/>
            <w:rFonts w:ascii="Arial" w:hAnsi="Arial" w:cs="Arial"/>
            <w:sz w:val="20"/>
            <w:szCs w:val="20"/>
            <w:lang w:val="de-AT"/>
          </w:rPr>
          <w:t>https://www.goethe.de/de/spr/kup/prf/prf/ft2/uf2.html</w:t>
        </w:r>
      </w:hyperlink>
      <w:r w:rsidRPr="007424AC"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Pr="007424AC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B1 für Jugendliche: ident mit ÖSD B1 für Jugendliche</w:t>
      </w:r>
    </w:p>
    <w:p w:rsidR="00F81789" w:rsidRDefault="00F81789" w:rsidP="00F81789">
      <w:pPr>
        <w:rPr>
          <w:rFonts w:ascii="Arial" w:hAnsi="Arial" w:cs="Arial"/>
          <w:sz w:val="20"/>
          <w:szCs w:val="20"/>
          <w:lang w:val="de-AT"/>
        </w:rPr>
      </w:pPr>
    </w:p>
    <w:p w:rsidR="00F81789" w:rsidRPr="00F81789" w:rsidRDefault="00F81789" w:rsidP="00F81789">
      <w:pPr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</w:pPr>
      <w:proofErr w:type="spellStart"/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>telc</w:t>
      </w:r>
      <w:proofErr w:type="spellEnd"/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 xml:space="preserve"> </w:t>
      </w:r>
      <w:proofErr w:type="gramStart"/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>-  Prüfungen</w:t>
      </w:r>
      <w:proofErr w:type="gramEnd"/>
      <w:r w:rsidRPr="00F81789">
        <w:rPr>
          <w:rFonts w:ascii="Arial" w:eastAsiaTheme="majorEastAsia" w:hAnsi="Arial" w:cstheme="majorBidi"/>
          <w:b/>
          <w:bCs/>
          <w:color w:val="F9B500"/>
          <w:sz w:val="28"/>
          <w:szCs w:val="20"/>
          <w:lang w:val="de-AT" w:eastAsia="de-DE"/>
        </w:rPr>
        <w:t xml:space="preserve"> für Kinder:</w:t>
      </w:r>
    </w:p>
    <w:p w:rsidR="00F81789" w:rsidRPr="000E0D82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E0D82">
        <w:rPr>
          <w:rFonts w:ascii="Arial" w:hAnsi="Arial" w:cs="Arial"/>
          <w:sz w:val="20"/>
          <w:szCs w:val="20"/>
          <w:lang w:val="de-AT"/>
        </w:rPr>
        <w:t>telc</w:t>
      </w:r>
      <w:proofErr w:type="spellEnd"/>
      <w:r w:rsidRPr="000E0D82">
        <w:rPr>
          <w:rFonts w:ascii="Arial" w:hAnsi="Arial" w:cs="Arial"/>
          <w:sz w:val="20"/>
          <w:szCs w:val="20"/>
          <w:lang w:val="de-AT"/>
        </w:rPr>
        <w:t xml:space="preserve"> Junior A1: </w:t>
      </w:r>
      <w:hyperlink r:id="rId15" w:anchor="t=2" w:history="1">
        <w:r w:rsidRPr="000E0D82">
          <w:rPr>
            <w:rStyle w:val="Hyperlink"/>
            <w:rFonts w:ascii="Arial" w:hAnsi="Arial" w:cs="Arial"/>
            <w:sz w:val="20"/>
            <w:szCs w:val="20"/>
            <w:lang w:val="de-AT"/>
          </w:rPr>
          <w:t>https://www.telc.net/pruefungsteilnehmende/sprachpruefungen/pruefungen/detail/telc-deutsch-a1-junior.html#t=2</w:t>
        </w:r>
      </w:hyperlink>
      <w:r w:rsidRPr="000E0D82"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Pr="007424AC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7424AC">
        <w:rPr>
          <w:rFonts w:ascii="Arial" w:hAnsi="Arial" w:cs="Arial"/>
          <w:sz w:val="20"/>
          <w:szCs w:val="20"/>
          <w:lang w:val="de-AT"/>
        </w:rPr>
        <w:t>telc</w:t>
      </w:r>
      <w:proofErr w:type="spellEnd"/>
      <w:r w:rsidRPr="007424AC">
        <w:rPr>
          <w:rFonts w:ascii="Arial" w:hAnsi="Arial" w:cs="Arial"/>
          <w:sz w:val="20"/>
          <w:szCs w:val="20"/>
          <w:lang w:val="de-AT"/>
        </w:rPr>
        <w:t xml:space="preserve"> A2 Schule: </w:t>
      </w:r>
      <w:hyperlink r:id="rId16" w:history="1">
        <w:r w:rsidRPr="007424AC">
          <w:rPr>
            <w:rStyle w:val="Hyperlink"/>
            <w:rFonts w:ascii="Arial" w:hAnsi="Arial" w:cs="Arial"/>
            <w:sz w:val="20"/>
            <w:szCs w:val="20"/>
            <w:lang w:val="de-AT"/>
          </w:rPr>
          <w:t>https://www.telc.net/pruefungsteilnehmende/sprachpruefungen/pruefungen/detail/telc-deutsch-a2-schule.html</w:t>
        </w:r>
      </w:hyperlink>
    </w:p>
    <w:p w:rsidR="00F81789" w:rsidRPr="007424AC" w:rsidRDefault="00F81789" w:rsidP="00F81789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7424AC">
        <w:rPr>
          <w:rFonts w:ascii="Arial" w:hAnsi="Arial" w:cs="Arial"/>
          <w:sz w:val="20"/>
          <w:szCs w:val="20"/>
          <w:lang w:val="de-AT"/>
        </w:rPr>
        <w:t>telc</w:t>
      </w:r>
      <w:proofErr w:type="spellEnd"/>
      <w:r w:rsidRPr="007424AC">
        <w:rPr>
          <w:rFonts w:ascii="Arial" w:hAnsi="Arial" w:cs="Arial"/>
          <w:sz w:val="20"/>
          <w:szCs w:val="20"/>
          <w:lang w:val="de-AT"/>
        </w:rPr>
        <w:t xml:space="preserve"> B1 Schule: </w:t>
      </w:r>
      <w:hyperlink r:id="rId17" w:history="1">
        <w:r w:rsidRPr="0038649F">
          <w:rPr>
            <w:rStyle w:val="Hyperlink"/>
            <w:rFonts w:ascii="Arial" w:hAnsi="Arial" w:cs="Arial"/>
            <w:sz w:val="20"/>
            <w:szCs w:val="20"/>
            <w:lang w:val="de-AT"/>
          </w:rPr>
          <w:t>https://www.telc.net/pruefungsteilnehmende/sprachpruefungen/pruefungen/detail/telc-deutsch-b1-schule.html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  <w:r w:rsidRPr="007424AC">
        <w:rPr>
          <w:rFonts w:ascii="Arial" w:hAnsi="Arial" w:cs="Arial"/>
          <w:sz w:val="20"/>
          <w:szCs w:val="20"/>
          <w:lang w:val="de-AT"/>
        </w:rPr>
        <w:t xml:space="preserve"> </w:t>
      </w:r>
    </w:p>
    <w:p w:rsidR="00F81789" w:rsidRPr="007424AC" w:rsidRDefault="00F81789" w:rsidP="00F81789">
      <w:pPr>
        <w:rPr>
          <w:rFonts w:ascii="Arial" w:hAnsi="Arial" w:cs="Arial"/>
          <w:sz w:val="20"/>
          <w:szCs w:val="20"/>
          <w:lang w:val="de-AT"/>
        </w:rPr>
      </w:pPr>
    </w:p>
    <w:p w:rsidR="00234C98" w:rsidRPr="00F81789" w:rsidRDefault="006A3050">
      <w:pPr>
        <w:rPr>
          <w:lang w:val="de-AT"/>
        </w:rPr>
      </w:pPr>
    </w:p>
    <w:sectPr w:rsidR="00234C98" w:rsidRPr="00F81789" w:rsidSect="002F387B">
      <w:headerReference w:type="default" r:id="rId1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A6F" w:rsidRDefault="00135A6F" w:rsidP="00F81789">
      <w:r>
        <w:separator/>
      </w:r>
    </w:p>
  </w:endnote>
  <w:endnote w:type="continuationSeparator" w:id="0">
    <w:p w:rsidR="00135A6F" w:rsidRDefault="00135A6F" w:rsidP="00F8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A6F" w:rsidRDefault="00135A6F" w:rsidP="00F81789">
      <w:r>
        <w:separator/>
      </w:r>
    </w:p>
  </w:footnote>
  <w:footnote w:type="continuationSeparator" w:id="0">
    <w:p w:rsidR="00135A6F" w:rsidRDefault="00135A6F" w:rsidP="00F81789">
      <w:r>
        <w:continuationSeparator/>
      </w:r>
    </w:p>
  </w:footnote>
  <w:footnote w:id="1">
    <w:p w:rsidR="00F81789" w:rsidRPr="00F81789" w:rsidRDefault="00F81789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letzter Zugriff auf alle Links: 13.10.2019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89" w:rsidRDefault="00F81789" w:rsidP="00F81789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D4A778F" wp14:editId="5CD99418">
          <wp:extent cx="959575" cy="563271"/>
          <wp:effectExtent l="0" t="0" r="0" b="8255"/>
          <wp:docPr id="2" name="Picture 2" descr="C:\Users\elaadmin\AppData\Local\Microsoft\Windows\Temporary Internet Files\Content.IE5\L3520LXK\Logo_BI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elaadmin\AppData\Local\Microsoft\Windows\Temporary Internet Files\Content.IE5\L3520LXK\Logo_BI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51" cy="56319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F81789" w:rsidRDefault="00F81789" w:rsidP="00F81789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135A6F"/>
    <w:rsid w:val="0015347D"/>
    <w:rsid w:val="002F387B"/>
    <w:rsid w:val="006A3050"/>
    <w:rsid w:val="00F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38FD"/>
  <w14:defaultImageDpi w14:val="32767"/>
  <w15:chartTrackingRefBased/>
  <w15:docId w15:val="{EDDF6716-D024-BA4E-AA62-CFA4CD7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81789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1789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78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178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178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8178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817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789"/>
  </w:style>
  <w:style w:type="paragraph" w:styleId="Fuzeile">
    <w:name w:val="footer"/>
    <w:basedOn w:val="Standard"/>
    <w:link w:val="FuzeileZchn"/>
    <w:uiPriority w:val="99"/>
    <w:unhideWhenUsed/>
    <w:rsid w:val="00F817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d.at/die-pruefungen/osd-prufungen/oesd-kid-a2/" TargetMode="External"/><Relationship Id="rId13" Type="http://schemas.openxmlformats.org/officeDocument/2006/relationships/hyperlink" Target="https://www.goethe.de/de/spr/kup/prf/prf/gzfit1/ueb.htm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sd.at/die-pruefungen/osd-prufungen/oesd-kid-a1/" TargetMode="External"/><Relationship Id="rId12" Type="http://schemas.openxmlformats.org/officeDocument/2006/relationships/hyperlink" Target="https://www.osd.at/die-pruefungen/osd-prufungen/oesd-zertifikat-c1-jugendliche-zc1-j/" TargetMode="External"/><Relationship Id="rId17" Type="http://schemas.openxmlformats.org/officeDocument/2006/relationships/hyperlink" Target="https://www.telc.net/pruefungsteilnehmende/sprachpruefungen/pruefungen/detail/telc-deutsch-b1-schul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lc.net/pruefungsteilnehmende/sprachpruefungen/pruefungen/detail/telc-deutsch-a2-schule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sd.at/die-pruefungen/oesd-pruefungen-im-internationalen-vergleich/" TargetMode="External"/><Relationship Id="rId11" Type="http://schemas.openxmlformats.org/officeDocument/2006/relationships/hyperlink" Target="https://www.osd.at/die-pruefungen/osd-prufungen/oesd-zertifikat-b2-jugendliche-zb2-j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elc.net/pruefungsteilnehmende/sprachpruefungen/pruefungen/detail/telc-deutsch-a1-junior.html" TargetMode="External"/><Relationship Id="rId10" Type="http://schemas.openxmlformats.org/officeDocument/2006/relationships/hyperlink" Target="https://www.osd.at/die-pruefungen/osd-prufungen/oesd-zertifikat-b1-jugendliche-zb1-j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sd.at/die-pruefungen/osd-prufungen/oesd-zertifikat-deutsch-oesterreich-b1-jugendliche-zdoe-b1-j/" TargetMode="External"/><Relationship Id="rId14" Type="http://schemas.openxmlformats.org/officeDocument/2006/relationships/hyperlink" Target="https://www.goethe.de/de/spr/kup/prf/prf/ft2/uf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Pritchard-Smith</dc:creator>
  <cp:keywords/>
  <dc:description/>
  <cp:lastModifiedBy>Gilly Dagmar</cp:lastModifiedBy>
  <cp:revision>2</cp:revision>
  <dcterms:created xsi:type="dcterms:W3CDTF">2019-10-14T11:38:00Z</dcterms:created>
  <dcterms:modified xsi:type="dcterms:W3CDTF">2019-10-14T15:13:00Z</dcterms:modified>
</cp:coreProperties>
</file>